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1" w:rsidRPr="00AE6401" w:rsidRDefault="00AE6401" w:rsidP="00AE6401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E6401">
        <w:rPr>
          <w:rFonts w:ascii="Arial" w:hAnsi="Arial" w:cs="Arial"/>
          <w:b/>
          <w:color w:val="auto"/>
          <w:sz w:val="28"/>
          <w:szCs w:val="28"/>
        </w:rPr>
        <w:t>KARTA PRZEDMIOTU</w:t>
      </w:r>
    </w:p>
    <w:p w:rsidR="00AE6401" w:rsidRDefault="000F7E74" w:rsidP="00AE640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AE6401" w:rsidRDefault="00AE6401" w:rsidP="00AE6401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264"/>
        <w:gridCol w:w="5857"/>
      </w:tblGrid>
      <w:tr w:rsidR="00AE6401" w:rsidTr="0085534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CF0E49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16.1-7WF-B/C1</w:t>
            </w:r>
            <w:r w:rsidR="00CF0E49">
              <w:rPr>
                <w:rFonts w:ascii="Arial" w:hAnsi="Arial" w:cs="Arial"/>
                <w:i/>
                <w:color w:val="auto"/>
                <w:sz w:val="20"/>
                <w:szCs w:val="20"/>
              </w:rPr>
              <w:t>9</w:t>
            </w: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MWF</w:t>
            </w:r>
          </w:p>
        </w:tc>
      </w:tr>
      <w:tr w:rsidR="00AE6401" w:rsidTr="0085534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Metodyka wychowania fizycznego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Methodology of physical education</w:t>
            </w:r>
          </w:p>
        </w:tc>
      </w:tr>
      <w:tr w:rsidR="00AE6401" w:rsidTr="008553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  <w:r w:rsidR="007220BD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Tomasz Błaszkiewicz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Markowska, mgr Tomasz Błaszkiewicz</w:t>
            </w:r>
            <w:r w:rsidR="000F7E7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mgr Piotr </w:t>
            </w:r>
            <w:proofErr w:type="spellStart"/>
            <w:r w:rsidR="000F7E74">
              <w:rPr>
                <w:rFonts w:ascii="Arial" w:hAnsi="Arial" w:cs="Arial"/>
                <w:i/>
                <w:color w:val="auto"/>
                <w:sz w:val="18"/>
                <w:szCs w:val="18"/>
              </w:rPr>
              <w:t>Osiakowski</w:t>
            </w:r>
            <w:proofErr w:type="spellEnd"/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markos@ujk.edu.pl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811"/>
      </w:tblGrid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 polski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AE6401" w:rsidTr="0085534F">
        <w:trPr>
          <w:trHeight w:val="28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Znajomość  podstaw antropologii,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teorii  wychowania  fizycznego, dydaktyki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AE6401" w:rsidTr="00CF0E49">
        <w:trPr>
          <w:trHeight w:val="2972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XSpec="center" w:tblpY="16"/>
              <w:tblOverlap w:val="never"/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993"/>
              <w:gridCol w:w="992"/>
              <w:gridCol w:w="709"/>
              <w:gridCol w:w="708"/>
              <w:gridCol w:w="709"/>
              <w:gridCol w:w="709"/>
            </w:tblGrid>
            <w:tr w:rsidR="00AE6401" w:rsidTr="00CF0E49">
              <w:trPr>
                <w:trHeight w:val="72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</w:tr>
            <w:tr w:rsidR="00CF0E49" w:rsidTr="00CF0E49">
              <w:trPr>
                <w:trHeight w:val="345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F0E49" w:rsidRDefault="00CF0E49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CF0E49" w:rsidRDefault="00CF0E49" w:rsidP="0085534F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F0E49" w:rsidRDefault="00CF0E49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F0E49" w:rsidRDefault="00CF0E49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CF0E49" w:rsidRDefault="00CF0E49" w:rsidP="00F3370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CF0E49" w:rsidTr="00CF0E49">
              <w:trPr>
                <w:trHeight w:val="13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F3370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F3370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II</w:t>
                  </w:r>
                </w:p>
              </w:tc>
            </w:tr>
            <w:tr w:rsidR="00CF0E49" w:rsidTr="00CF0E49">
              <w:trPr>
                <w:trHeight w:val="195"/>
              </w:trPr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k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k</w:t>
                  </w:r>
                </w:p>
              </w:tc>
            </w:tr>
            <w:tr w:rsidR="00CF0E49" w:rsidTr="00CF0E49">
              <w:trPr>
                <w:trHeight w:val="200"/>
              </w:trPr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</w:tr>
            <w:tr w:rsidR="00F33700" w:rsidTr="00CF0E49">
              <w:trPr>
                <w:cantSplit/>
                <w:trHeight w:val="45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85h – kontaktowe</w:t>
                  </w:r>
                </w:p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80h – </w:t>
                  </w:r>
                  <w:proofErr w:type="spellStart"/>
                  <w:r w:rsidR="00CF0E49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F33700" w:rsidTr="00CF0E49">
              <w:trPr>
                <w:cantSplit/>
                <w:trHeight w:val="90"/>
              </w:trPr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3700" w:rsidRDefault="00F33700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700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700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700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700" w:rsidRDefault="00CF0E49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IV</w:t>
                  </w:r>
                </w:p>
              </w:tc>
            </w:tr>
            <w:tr w:rsidR="00CF0E49" w:rsidTr="00CF0E49">
              <w:trPr>
                <w:cantSplit/>
                <w:trHeight w:val="261"/>
              </w:trPr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25h k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25h k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25h k</w:t>
                  </w:r>
                </w:p>
              </w:tc>
            </w:tr>
            <w:tr w:rsidR="00CF0E49" w:rsidTr="00CF0E49">
              <w:trPr>
                <w:cantSplit/>
                <w:trHeight w:val="222"/>
              </w:trPr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E49" w:rsidRDefault="00CF0E49" w:rsidP="00CF0E49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nk</w:t>
                  </w:r>
                  <w:proofErr w:type="spellEnd"/>
                </w:p>
              </w:tc>
            </w:tr>
          </w:tbl>
          <w:p w:rsidR="00AE6401" w:rsidRDefault="00AE6401" w:rsidP="0085534F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pomieszczeniu dydaktycznym UJK, zajęcia w przedszkolach i szkołach podstawowych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 xml:space="preserve">Wykłady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– problemowe</w:t>
            </w:r>
            <w:r w:rsidR="005E5A0C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,  pogadanka, objaśnienie, wypowiedź, praca ze źródłem drukowanym (programem, rozkładem zajęć, materiałem metodycznym), dyskusja, warsztat</w:t>
            </w:r>
          </w:p>
          <w:p w:rsidR="00D10E8A" w:rsidRPr="007220BD" w:rsidRDefault="00D10E8A" w:rsidP="00D10E8A">
            <w:pPr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7220BD">
              <w:rPr>
                <w:rFonts w:ascii="Arial" w:eastAsia="Times New Roman" w:hAnsi="Arial" w:cs="Arial"/>
                <w:b/>
                <w:bCs/>
                <w:i/>
                <w:color w:val="auto"/>
                <w:sz w:val="20"/>
                <w:szCs w:val="20"/>
              </w:rPr>
              <w:t xml:space="preserve">Ćwiczenia –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instruktaż, opis,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klasyczna metoda problemowa</w:t>
            </w:r>
            <w:r w:rsidR="00982F90"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zajęcia praktyczne,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ćwiczenia przedmiotowe</w:t>
            </w:r>
            <w:r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- służ opanowaniu wiadomości i ugruntowaniu wiedzy uczącego się, jako spójnego systemu twierdzeń, wiedzy w określonej strukturze oraz jako zasadniczych problemów w każdej dyscyplinie z ukazaniem sposobów ich rozwiązania.</w:t>
            </w:r>
          </w:p>
        </w:tc>
      </w:tr>
      <w:tr w:rsidR="00AE6401" w:rsidTr="00AE6401">
        <w:trPr>
          <w:cantSplit/>
          <w:trHeight w:val="3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klasach I – III.  Etap I: Kształcenie zintegrowane.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Agencja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Promo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-Lider  Warszawa 1998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Metodyka  wychowania  fizycznego i  zdrowotnego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Impuls, Kraków 2005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Metodyka wychowania fizycznego w reformowanej szkole – cz. I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II.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Wydawnictwo empi, Poznań 2004.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Śleboda R., Bronikowska M., Janowska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poprzez zabawy i gry ruchowe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AWF, Poznań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Madejski T., Węglarz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Wybrane zagadnienia współczesnej metodyki wychowania fizycznego. Podręcznik dla nauczycieli i studentów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Oficyna Wydawnicza Impuls, Kraków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Markowska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Ćwiczenia i zabawy ruchowe dla dzieci w wieku przedszkolnym.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Grupa Edukacyjna S.A. Łódź 2013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Romanowska A.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Planowanie lekcji wychowania fizycznego.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Korepetytor Płock 2006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(red.),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kształceniu zintegrowanym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2000</w:t>
            </w:r>
          </w:p>
        </w:tc>
      </w:tr>
      <w:tr w:rsidR="00AE6401" w:rsidTr="0085534F">
        <w:trPr>
          <w:cantSplit/>
          <w:trHeight w:val="31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Staniszewski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Podstawy teorii i metodyki zabaw i gier ruchowych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AWF, Warszawa 2000.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Muszkieta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Zabawy i gry ruchowe w szkolnym wychowaniu fizycznym.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 Poznań 2000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Grabowski H., </w:t>
            </w:r>
            <w:r>
              <w:rPr>
                <w:rFonts w:ascii="Arial" w:hAnsi="Arial" w:cs="Arial"/>
                <w:i/>
                <w:iCs/>
                <w:color w:val="auto"/>
                <w:spacing w:val="-4"/>
                <w:sz w:val="18"/>
                <w:szCs w:val="18"/>
              </w:rPr>
              <w:t>Teoria fizycznej edukacji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, Warszawa 1999.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Janikowska – Siatka M.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Przykładowe konspekty lekcji wychowania fizycznego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Impuls Kraków 2002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Poradnik metodyczny. Wychowanie fizyczne. Nauczanie zintegrowane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Szkoła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podstawowae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Gimnazjum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fizyczne.Szkoła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ponadgimnazjalna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2002.</w:t>
            </w: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p w:rsidR="00985B72" w:rsidRDefault="00985B72" w:rsidP="00985B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E6401" w:rsidTr="0085534F">
        <w:trPr>
          <w:trHeight w:val="88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 (wiedza) –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Zapoznanie z celami i zadaniami wychowania fizycznego  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C2 (umiejętności) - Przygotowanie do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umiejętnego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planowania i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  organizowania pracy w charakterze nauczyciela wychowania fizycznego 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w różnych warunkach i na różnych  etapach rozwoju fizycznego uczniów</w:t>
            </w:r>
          </w:p>
          <w:p w:rsidR="00AE6401" w:rsidRDefault="00AE6401" w:rsidP="00985B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C3 (kompetencje społeczne) - Uświadomienie konieczności stałej aktualizacji swojej wiedzy oraz doskonalenia zawodowego.</w:t>
            </w:r>
          </w:p>
        </w:tc>
      </w:tr>
      <w:tr w:rsidR="00AE6401" w:rsidTr="0085534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Default="003A7B33" w:rsidP="003A7B33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985B72" w:rsidRDefault="00985B72" w:rsidP="00985B72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A7B33" w:rsidRDefault="003A7B33" w:rsidP="003A7B33">
            <w:pP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Wykłady</w:t>
            </w:r>
          </w:p>
          <w:p w:rsidR="003A7B33" w:rsidRPr="00AE6401" w:rsidRDefault="003A7B33" w:rsidP="003A7B3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Cele i funkcje wychowania fizycznego.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Wskazania do pracy z dziećmi na tle ich potrzeb rozwojowych i zdrowia.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Wychowawcza i kształcąca rola gier i zabaw ruchowych.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Czynniki, środki, warunki w wychowaniu fizycznym. Programowanie i planowanie pracy. Podstawa programowa, standardy osiągnięć i wymagań. Podmiotowość  ucznia w wychowaniu fizycznym . Przedmiot i kryteria oceny ucznia, diagnozowanie osiągnięć . 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Pomiar sprawności fizycznej dzieci i jego interpretacja.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Podstawa  programowa, analiza i interpretacja. Diagnoza i prognoza. Zasady postępowania dydaktycznego (realizacja celów kształcenia i wychowania) w zakresie rozwoju postaw, umiejętności, wiadomości i sprawności motorycznej. Lekcja jako podstawowa forma  organizacyjna zajęć wychowania fizycznego – struktura  lekcji, zasady budowy lekcji, rodzaje toków lekcyjnych. Precyzowanie zadań instrumentalnych i kierunkowych, tok jako struktura zajęć, zadania operacyjne jako treść zajęć. Klasyfikacja metod stosowanych w procesie wychowania fizycznego. Rola ćwiczeń kształtujących prawidłową postawę ciała. Pozalekcyjne i pozaszkolne formy wychowania fizycznego. </w:t>
            </w:r>
          </w:p>
          <w:p w:rsidR="003A7B33" w:rsidRDefault="003A7B33" w:rsidP="003A7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</w:p>
          <w:p w:rsidR="003A7B33" w:rsidRPr="007220BD" w:rsidRDefault="003A7B33" w:rsidP="003A7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Ćwiczenia</w:t>
            </w:r>
          </w:p>
          <w:p w:rsidR="003A7B33" w:rsidRPr="007220BD" w:rsidRDefault="003A7B33" w:rsidP="003A7B33">
            <w:pPr>
              <w:pStyle w:val="Tekstpodstawowywcity3"/>
              <w:tabs>
                <w:tab w:val="num" w:pos="498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Systematyka ćwiczeń dla potrzeb jednostki lekcyjnej. Podstawowe parametry ćwiczeń pozycja wyjściowa, przebieg</w:t>
            </w:r>
          </w:p>
          <w:p w:rsidR="003A7B33" w:rsidRDefault="003A7B33" w:rsidP="003A7B33">
            <w:pPr>
              <w:pStyle w:val="Tekstpodstawowywcity3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ruchu, pozycja końcowa, tempo ćwiczeń, zapis ćwiczeń. Proces nauczania ruchu: ciągi metodyczne a etapy kształtowania nawyku ruchowego. Konspekt jako plan szczegółowy zajęć. Kształtowanie zdolności motorycznych (istota, właściwości oraz przykłady środków metodycznych i dydaktycznych możliwych do wykorzystania w kolejnych etapach rozwoju motorycznego dzieci, młodzieży i dorosłych).</w:t>
            </w:r>
            <w:r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 </w:t>
            </w:r>
            <w:r w:rsidRPr="007220BD">
              <w:rPr>
                <w:rFonts w:ascii="Arial" w:hAnsi="Arial" w:cs="Arial"/>
                <w:i/>
                <w:sz w:val="18"/>
                <w:szCs w:val="18"/>
              </w:rPr>
              <w:t>Organizacja i prowadzenie jednostki lekcyjnej, elementy organizacji lekcji, formy podziału, formy ustawień, formy prowadzenia (frontalna, indywidualna, obwód ćwiczebny, tor przeszkód, zajęć w zespołach, zajęć w zespołach z zadaniami dodatkowymi).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>Zasady, metody, formy i środki treningowe stosowane w nauczaniu</w:t>
            </w:r>
            <w:r w:rsidRPr="007220BD">
              <w:rPr>
                <w:rFonts w:ascii="Arial" w:hAnsi="Arial" w:cs="Arial"/>
                <w:i/>
                <w:sz w:val="18"/>
                <w:szCs w:val="18"/>
              </w:rPr>
              <w:t>. M</w:t>
            </w:r>
            <w:r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etodyka nauczania,  podstawowych elementów technicznych gier drużynowych, rekreacyjnych, gier sportowych </w:t>
            </w:r>
            <w:r w:rsidRPr="007220BD">
              <w:rPr>
                <w:rFonts w:ascii="Arial" w:hAnsi="Arial" w:cs="Arial"/>
                <w:i/>
                <w:sz w:val="18"/>
                <w:szCs w:val="18"/>
              </w:rPr>
              <w:t xml:space="preserve">Podstawowe ćwiczenia kształtujące z uwzględnieniem toków celów i nazewnictwa. Bezpieczeństwo zajęć ruchowych. Samodzielne prowadzenie zajęć z wybranych elementów na podstawie konspektu lekcyjnego. Korekta najczęściej występujących błędów. </w:t>
            </w:r>
          </w:p>
          <w:p w:rsidR="00985B72" w:rsidRPr="007220BD" w:rsidRDefault="00985B72" w:rsidP="007220BD">
            <w:pPr>
              <w:pStyle w:val="Tekstpodstawowywcity2"/>
              <w:tabs>
                <w:tab w:val="num" w:pos="360"/>
                <w:tab w:val="num" w:pos="498"/>
              </w:tabs>
              <w:ind w:left="0" w:hanging="360"/>
              <w:rPr>
                <w:rFonts w:ascii="Arial" w:eastAsia="TimesNewRoman" w:hAnsi="Arial" w:cs="Arial"/>
                <w:i/>
                <w:sz w:val="18"/>
                <w:szCs w:val="18"/>
              </w:rPr>
            </w:pPr>
          </w:p>
        </w:tc>
      </w:tr>
      <w:tr w:rsidR="00AE6401" w:rsidTr="00985B72">
        <w:trPr>
          <w:cantSplit/>
          <w:trHeight w:val="14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85"/>
        <w:gridCol w:w="1134"/>
        <w:gridCol w:w="992"/>
      </w:tblGrid>
      <w:tr w:rsidR="00AE6401" w:rsidTr="0085534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6401" w:rsidRDefault="00AE6401" w:rsidP="0085534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Pr="007220BD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Definiuje i objaśnia pojęcia w obszarze szeroko pojętej kultury fizycznej, wymagania </w:t>
            </w:r>
            <w:r>
              <w:rPr>
                <w:rFonts w:ascii="Arial" w:hAnsi="Arial" w:cs="Arial"/>
                <w:i/>
                <w:color w:val="auto"/>
                <w:spacing w:val="-4"/>
                <w:sz w:val="20"/>
                <w:szCs w:val="20"/>
              </w:rPr>
              <w:t>podstawy programowej i programów wychowania fizycznego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mechanizmy oddziaływania środkami fizycznymi na organizm i środkami pedagogicznymi na osobowość w procesie kształcenia i wychowania fizycznego ,w celu stymulowania i wspomagania wszechstronnego i harmonijnego rozwoju dziecka..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zaplanować zajęcia zgodnie z zasadami postępowania dydaktycznego, w oparciu o diagnozę i prognozę, zasady planowania, metody i formy organizacyjne zajęć dostosowując je do zadań, warunków środowiskowych, możliwości osobniczych i indywidualnych potrzeb rozwojowych dzieci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_U08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  <w:r w:rsidR="00AE6401">
              <w:rPr>
                <w:rFonts w:ascii="Arial" w:hAnsi="Arial" w:cs="Arial"/>
                <w:color w:val="auto"/>
                <w:sz w:val="18"/>
                <w:szCs w:val="18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umiejętność pracy w zespole, umie wyznaczać oraz przyjmować wspólne cele działań; potrafi przyjąć rolę  lidera w zespole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prowadzić dokumentację pracy nauczyciela wychowania fizycznego, dotyczącą organizacji procesu dydaktycznego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problemy  wychowania fizycznego, jego miejsca w programie powszechnej edukacji i systemie kultury fizycznej, wykazuje aktywność w  kształtowaniu postawy promującej aktywny  styl życia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Zna zakres swoich kompetencji zawodowych, jest świadomy konieczności ustawicznego  doskonalenia  zawodowego w celu unikania  niepowodzeń 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84"/>
        <w:gridCol w:w="1843"/>
        <w:gridCol w:w="1843"/>
      </w:tblGrid>
      <w:tr w:rsidR="00AE6401" w:rsidTr="00AE6401">
        <w:trPr>
          <w:trHeight w:val="2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AE6401" w:rsidTr="0085534F">
        <w:trPr>
          <w:trHeight w:val="26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AE6401" w:rsidTr="0085534F">
        <w:trPr>
          <w:trHeight w:val="70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– Osiągnął zakładane efekty kształcenia-zaliczył egzamin-min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– Osiągnął zakładane efekty kształcenia w podstawowym zakresie,  zaliczył kolokwium (min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-min 70%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podstawowym zakresie, zaliczył kolokwium (min 70% odpowiedzi prawidłowych ), przejawiał aktywność na zajęciach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kształcenia-zaliczył egzamin -min 80%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80% odpowiedzi prawidłowych ), był aktywny na zajęciach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(min 90%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90%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przygotował konspekt </w:t>
            </w:r>
            <w:r w:rsidR="00713770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i poprowadził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podejmował dyskusję </w:t>
            </w: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kształcenia(zaliczył egzamin min 95%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95%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>przygotował konspekt i poprowadził 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podejmował dyskusję prezentując poziom wiedzy wykraczający poza obowiązkowe treści programowe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030"/>
        <w:gridCol w:w="1276"/>
        <w:gridCol w:w="992"/>
        <w:gridCol w:w="1560"/>
        <w:gridCol w:w="992"/>
        <w:gridCol w:w="1134"/>
      </w:tblGrid>
      <w:tr w:rsidR="00AE6401" w:rsidTr="007220BD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7220BD" w:rsidRPr="007220BD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C (zaliczenie praktyczne)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684"/>
        <w:gridCol w:w="1689"/>
      </w:tblGrid>
      <w:tr w:rsidR="00AE6401" w:rsidTr="00AE6401">
        <w:trPr>
          <w:cantSplit/>
        </w:trPr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E6401" w:rsidTr="00AE640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CF0E4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CF0E49"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CF0E49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CF0E4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CF0E49"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CF0E49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CF0E49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</w:t>
            </w:r>
            <w:r w:rsidR="00CF0E4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CF0E49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 w:rsidSect="00AE64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926"/>
    <w:multiLevelType w:val="multilevel"/>
    <w:tmpl w:val="8B024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2DA424A4"/>
    <w:multiLevelType w:val="hybridMultilevel"/>
    <w:tmpl w:val="D40C5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E0A31"/>
    <w:multiLevelType w:val="hybridMultilevel"/>
    <w:tmpl w:val="6F6E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718A"/>
    <w:multiLevelType w:val="hybridMultilevel"/>
    <w:tmpl w:val="08EC8B02"/>
    <w:lvl w:ilvl="0" w:tplc="507C11A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01"/>
    <w:rsid w:val="000F7E74"/>
    <w:rsid w:val="001557F3"/>
    <w:rsid w:val="00283136"/>
    <w:rsid w:val="003A7B33"/>
    <w:rsid w:val="005E5A0C"/>
    <w:rsid w:val="00664C4C"/>
    <w:rsid w:val="00713770"/>
    <w:rsid w:val="007220BD"/>
    <w:rsid w:val="00902B14"/>
    <w:rsid w:val="00982F90"/>
    <w:rsid w:val="00985B72"/>
    <w:rsid w:val="00A85A2E"/>
    <w:rsid w:val="00AE6401"/>
    <w:rsid w:val="00C810C8"/>
    <w:rsid w:val="00CF0E49"/>
    <w:rsid w:val="00D10E8A"/>
    <w:rsid w:val="00F134FF"/>
    <w:rsid w:val="00F33700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Tofil</dc:creator>
  <cp:lastModifiedBy>Magdalena Tofil</cp:lastModifiedBy>
  <cp:revision>3</cp:revision>
  <cp:lastPrinted>2015-12-09T07:33:00Z</cp:lastPrinted>
  <dcterms:created xsi:type="dcterms:W3CDTF">2016-11-07T12:59:00Z</dcterms:created>
  <dcterms:modified xsi:type="dcterms:W3CDTF">2016-11-22T14:03:00Z</dcterms:modified>
</cp:coreProperties>
</file>